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D84" w:rsidRDefault="000A6D84" w:rsidP="000A6D84">
      <w:pPr>
        <w:widowControl w:val="0"/>
        <w:tabs>
          <w:tab w:val="left" w:pos="2100"/>
        </w:tabs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Nazwa zakładu: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 xml:space="preserve">Budowa  2 budynków Inwentarskich kurników do hodowli </w:t>
      </w:r>
    </w:p>
    <w:p w:rsidR="000A6D84" w:rsidRDefault="000A6D84" w:rsidP="000A6D84">
      <w:pPr>
        <w:widowControl w:val="0"/>
        <w:tabs>
          <w:tab w:val="left" w:pos="2100"/>
        </w:tabs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 xml:space="preserve">kurcząt - brojler  o obsadzie 70 tyś sztuk (280 DJP) wraz z </w:t>
      </w:r>
    </w:p>
    <w:p w:rsidR="000A6D84" w:rsidRDefault="000A6D84" w:rsidP="000A6D84">
      <w:pPr>
        <w:widowControl w:val="0"/>
        <w:tabs>
          <w:tab w:val="left" w:pos="2100"/>
        </w:tabs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 xml:space="preserve">infrastrukturą towarzyszą na działce nr ew. 67/33 w obrębie </w:t>
      </w:r>
    </w:p>
    <w:p w:rsidR="000A6D84" w:rsidRDefault="000A6D84" w:rsidP="000A6D84">
      <w:pPr>
        <w:widowControl w:val="0"/>
        <w:tabs>
          <w:tab w:val="left" w:pos="2100"/>
        </w:tabs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Czerwony Bór 1A, gmina Zambrów.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Zestawienie maksymalnych wartości stężeń pyłu PM-10 w sieci receptorów poza terenem zakładu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tbl>
      <w:tblPr>
        <w:tblW w:w="8925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0"/>
        <w:gridCol w:w="1110"/>
        <w:gridCol w:w="930"/>
        <w:gridCol w:w="930"/>
        <w:gridCol w:w="765"/>
        <w:gridCol w:w="765"/>
        <w:gridCol w:w="765"/>
      </w:tblGrid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Parametr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Wartość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stan.r.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pręd.w.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kier.w.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maksymalne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762,5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440 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360 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WSW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średnioroczne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0,568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420 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340  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ENE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Częstość przekroczeń D1= 280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%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0,032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440 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360  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WSW</w:t>
            </w:r>
          </w:p>
        </w:tc>
      </w:tr>
    </w:tbl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jednogodzinnych pyłu PM-10 występuje w punkcie o współrzędnych X = 440 Y = 360 m  i wynosi 762,5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częstość przekroczeń dla stężeń jednogodzinnych  występuje w punkcie o współrzędnych X = 440 Y = 360 m , wynosi 0,032 %  i nie przekracza dopuszczalnej  0,2 %.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średniorocznych występuje w punkcie o współrzędnych X = 420 Y = 340 m , wynosi 0,568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 xml:space="preserve"> i nie przekracza wartości dyspozycyjnej (D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a</w:t>
      </w:r>
      <w:r>
        <w:rPr>
          <w:rFonts w:ascii="Arial" w:hAnsi="Arial" w:cs="Arial"/>
          <w:color w:val="000000"/>
          <w:sz w:val="20"/>
          <w:szCs w:val="20"/>
        </w:rPr>
        <w:t>-R)= 25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Zestawienie maksymalnych wartości stężeń w siatce dodatkowej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969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0"/>
        <w:gridCol w:w="1110"/>
        <w:gridCol w:w="930"/>
        <w:gridCol w:w="930"/>
        <w:gridCol w:w="765"/>
        <w:gridCol w:w="765"/>
        <w:gridCol w:w="765"/>
        <w:gridCol w:w="765"/>
      </w:tblGrid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Parametr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Wartość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stan.r.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pręd.w.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kier.w.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maksymalne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541 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487 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SSW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średnioroczne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0,028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541 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487  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SSW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Częstość przekroczeń D1= 280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%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</w:tbl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jednogodzinnych pyłu PM-10 występuje w punkcie o współrzędnych X = 541 Y = 487 m  i wynosi 20,5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, wartość ta jest niższa od 0,1*D1 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Zerowa częstość przekroczeń stężeń jednogodzinnych.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średniorocznych występuje w punkcie o współrzędnych X = 541 Y = 487 m , wynosi 0,028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 xml:space="preserve"> i nie przekracza wartości dyspozycyjnej (D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a</w:t>
      </w:r>
      <w:r>
        <w:rPr>
          <w:rFonts w:ascii="Arial" w:hAnsi="Arial" w:cs="Arial"/>
          <w:color w:val="000000"/>
          <w:sz w:val="20"/>
          <w:szCs w:val="20"/>
        </w:rPr>
        <w:t>-R)= 25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Zestawienie maksymalnych wartości stężeń dwutlenku siarki w sieci receptorów poza terenem zakładu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tbl>
      <w:tblPr>
        <w:tblW w:w="8925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0"/>
        <w:gridCol w:w="1110"/>
        <w:gridCol w:w="930"/>
        <w:gridCol w:w="930"/>
        <w:gridCol w:w="765"/>
        <w:gridCol w:w="765"/>
        <w:gridCol w:w="765"/>
      </w:tblGrid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Parametr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Wartość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stan.r.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pręd.w.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kier.w.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maksymalne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380 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360 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S 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średnioroczne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0,079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400 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340  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WSW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Częstość przekroczeń D1= 350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%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</w:tbl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jednogodzinnych dwutlenku siarki występuje w punkcie o współrzędnych X = 380 Y = 360 m  i wynosi 3,0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, wartość ta jest niższa od 0,1*D1 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Zerowa częstość przekroczeń stężeń jednogodzinnych.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średniorocznych występuje w punkcie o współrzędnych X = 400 Y = 340 m , wynosi 0,079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 xml:space="preserve"> i nie przekracza wartości dyspozycyjnej (D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a</w:t>
      </w:r>
      <w:r>
        <w:rPr>
          <w:rFonts w:ascii="Arial" w:hAnsi="Arial" w:cs="Arial"/>
          <w:color w:val="000000"/>
          <w:sz w:val="20"/>
          <w:szCs w:val="20"/>
        </w:rPr>
        <w:t>-R)= 18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Zestawienie maksymalnych wartości stężeń w siatce dodatkowej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969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0"/>
        <w:gridCol w:w="1110"/>
        <w:gridCol w:w="930"/>
        <w:gridCol w:w="930"/>
        <w:gridCol w:w="765"/>
        <w:gridCol w:w="765"/>
        <w:gridCol w:w="765"/>
        <w:gridCol w:w="765"/>
      </w:tblGrid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Parametr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Wartość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stan.r.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pręd.w.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kier.w.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maksymalne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541 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487 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SSW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średnioroczne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541 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487  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SSW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Częstość przekroczeń D1= 350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%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</w:tbl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jednogodzinnych dwutlenku siarki występuje w punkcie o współrzędnych X = 541 Y = 487 m  i wynosi 0,6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, wartość ta jest niższa od 0,1*D1 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Zerowa częstość przekroczeń stężeń jednogodzinnych.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średniorocznych występuje w punkcie o współrzędnych X = 541 Y = 487 m , wynosi 0,003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 xml:space="preserve"> i nie przekracza wartości dyspozycyjnej (D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a</w:t>
      </w:r>
      <w:r>
        <w:rPr>
          <w:rFonts w:ascii="Arial" w:hAnsi="Arial" w:cs="Arial"/>
          <w:color w:val="000000"/>
          <w:sz w:val="20"/>
          <w:szCs w:val="20"/>
        </w:rPr>
        <w:t>-R)= 18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Zestawienie maksymalnych wartości stężeń tlenków azotu w sieci receptorów poza terenem zakładu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tbl>
      <w:tblPr>
        <w:tblW w:w="8925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0"/>
        <w:gridCol w:w="1110"/>
        <w:gridCol w:w="930"/>
        <w:gridCol w:w="930"/>
        <w:gridCol w:w="765"/>
        <w:gridCol w:w="765"/>
        <w:gridCol w:w="765"/>
      </w:tblGrid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Parametr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Wartość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stan.r.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pręd.w.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kier.w.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maksymalne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178,8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380 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360 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S 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średnioroczne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4,760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400 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340  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WSW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Częstość przekroczeń D1= 200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%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</w:tbl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jednogodzinnych tlenków azotu występuje w punkcie o współrzędnych X = 380 Y = 360 m  i wynosi 178,8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Zerowa częstość przekroczeń stężeń jednogodzinnych.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średniorocznych występuje w punkcie o współrzędnych X = 400 Y = 340 m , wynosi 4,760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 xml:space="preserve"> i nie przekracza wartości dyspozycyjnej (D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a</w:t>
      </w:r>
      <w:r>
        <w:rPr>
          <w:rFonts w:ascii="Arial" w:hAnsi="Arial" w:cs="Arial"/>
          <w:color w:val="000000"/>
          <w:sz w:val="20"/>
          <w:szCs w:val="20"/>
        </w:rPr>
        <w:t>-R)= 21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Zestawienie maksymalnych wartości stężeń w siatce dodatkowej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969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0"/>
        <w:gridCol w:w="1110"/>
        <w:gridCol w:w="930"/>
        <w:gridCol w:w="930"/>
        <w:gridCol w:w="765"/>
        <w:gridCol w:w="765"/>
        <w:gridCol w:w="765"/>
        <w:gridCol w:w="765"/>
      </w:tblGrid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Parametr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Wartość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stan.r.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pręd.w.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kier.w.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maksymalne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35,2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541 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487 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SSW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średnioroczne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0,168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541 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487  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SSW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Częstość przekroczeń D1= 200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%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</w:tbl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jednogodzinnych tlenków azotu występuje w punkcie o współrzędnych X = 541 Y = 487 m  i wynosi 35,2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Zerowa częstość przekroczeń stężeń jednogodzinnych.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średniorocznych występuje w punkcie o współrzędnych X = 541 Y = 487 m , wynosi 0,168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 xml:space="preserve"> i nie przekracza wartości dyspozycyjnej (D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a</w:t>
      </w:r>
      <w:r>
        <w:rPr>
          <w:rFonts w:ascii="Arial" w:hAnsi="Arial" w:cs="Arial"/>
          <w:color w:val="000000"/>
          <w:sz w:val="20"/>
          <w:szCs w:val="20"/>
        </w:rPr>
        <w:t>-R)= 21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Zestawienie maksymalnych wartości stężeń tlenku węgla w sieci receptorów poza terenem zakładu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tbl>
      <w:tblPr>
        <w:tblW w:w="8925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0"/>
        <w:gridCol w:w="1110"/>
        <w:gridCol w:w="930"/>
        <w:gridCol w:w="930"/>
        <w:gridCol w:w="765"/>
        <w:gridCol w:w="765"/>
        <w:gridCol w:w="765"/>
      </w:tblGrid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Parametr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Wartość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stan.r.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pręd.w.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kier.w.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maksymalne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1998,4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460 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320 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NNW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średnioroczne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3,186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400 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340  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E 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Częstość przekroczeń D1= 30000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%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</w:tbl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jednogodzinnych tlenku węgla występuje w punkcie o współrzędnych X = 460 Y = 320 m  i wynosi 1998,4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, wartość ta jest niższa od 0,1*D1 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Zerowa częstość przekroczeń stężeń jednogodzinnych.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Zestawienie maksymalnych wartości stężeń w siatce dodatkowej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969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0"/>
        <w:gridCol w:w="1110"/>
        <w:gridCol w:w="930"/>
        <w:gridCol w:w="930"/>
        <w:gridCol w:w="765"/>
        <w:gridCol w:w="765"/>
        <w:gridCol w:w="765"/>
        <w:gridCol w:w="765"/>
      </w:tblGrid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Parametr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Wartość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stan.r.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pręd.w.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kier.w.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maksymalne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91,3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541 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487 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SSW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średnioroczne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0,114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541 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487  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SSW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Częstość przekroczeń D1= 30000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%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</w:tbl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jednogodzinnych tlenku węgla występuje w punkcie o współrzędnych X = 541 Y = 487 m  i wynosi 91,3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, wartość ta jest niższa od 0,1*D1 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Zerowa częstość przekroczeń stężeń jednogodzinnych.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Zestawienie maksymalnych wartości stężeń alkoholu metylowego w sieci receptorów poza terenem zakładu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tbl>
      <w:tblPr>
        <w:tblW w:w="8925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0"/>
        <w:gridCol w:w="1110"/>
        <w:gridCol w:w="930"/>
        <w:gridCol w:w="930"/>
        <w:gridCol w:w="765"/>
        <w:gridCol w:w="765"/>
        <w:gridCol w:w="765"/>
      </w:tblGrid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Parametr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Wartość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stan.r.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pręd.w.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kier.w.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maksymalne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200 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280 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N 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średnioroczne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0,007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200 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300  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SSW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Częstość przekroczeń D1= 1000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%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</w:tbl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jednogodzinnych alkoholu metylowego występuje w punkcie o współrzędnych X = 200 Y = 280 m  i wynosi 0,4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, wartość ta jest niższa od 0,1*D1 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Zerowa częstość przekroczeń stężeń jednogodzinnych.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średniorocznych występuje w punkcie o współrzędnych X = 200 Y = 300 m , wynosi 0,007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 xml:space="preserve"> i nie przekracza wartości dyspozycyjnej (D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a</w:t>
      </w:r>
      <w:r>
        <w:rPr>
          <w:rFonts w:ascii="Arial" w:hAnsi="Arial" w:cs="Arial"/>
          <w:color w:val="000000"/>
          <w:sz w:val="20"/>
          <w:szCs w:val="20"/>
        </w:rPr>
        <w:t>-R)= 117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Zestawienie maksymalnych wartości stężeń w siatce dodatkowej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969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0"/>
        <w:gridCol w:w="1110"/>
        <w:gridCol w:w="930"/>
        <w:gridCol w:w="930"/>
        <w:gridCol w:w="765"/>
        <w:gridCol w:w="765"/>
        <w:gridCol w:w="765"/>
        <w:gridCol w:w="765"/>
      </w:tblGrid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Parametr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Wartość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stan.r.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pręd.w.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kier.w.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maksymalne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541 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487 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WSW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średnioroczne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541 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487  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WSW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Częstość przekroczeń D1= 1000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%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</w:tbl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jednogodzinnych alkoholu metylowego występuje w punkcie o współrzędnych X = 541 Y = 487 m  i wynosi 0,0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, wartość ta jest niższa od 0,1*D1 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Zerowa częstość przekroczeń stężeń jednogodzinnych.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średniorocznych występuje w punkcie o współrzędnych X = 541 Y = 487 m , wynosi 0,000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 xml:space="preserve"> i nie przekracza wartości dyspozycyjnej (D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a</w:t>
      </w:r>
      <w:r>
        <w:rPr>
          <w:rFonts w:ascii="Arial" w:hAnsi="Arial" w:cs="Arial"/>
          <w:color w:val="000000"/>
          <w:sz w:val="20"/>
          <w:szCs w:val="20"/>
        </w:rPr>
        <w:t>-R)= 117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Zestawienie maksymalnych wartości stężeń amoniaku w sieci receptorów poza terenem zakładu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tbl>
      <w:tblPr>
        <w:tblW w:w="8925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0"/>
        <w:gridCol w:w="1110"/>
        <w:gridCol w:w="930"/>
        <w:gridCol w:w="930"/>
        <w:gridCol w:w="765"/>
        <w:gridCol w:w="765"/>
        <w:gridCol w:w="765"/>
      </w:tblGrid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Parametr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Wartość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stan.r.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pręd.w.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kier.w.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maksymalne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687,1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420 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360 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SSE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średnioroczne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3,881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420 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340  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ENE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Częstość przekroczeń D1= 400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%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0,139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420 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360  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SSE</w:t>
            </w:r>
          </w:p>
        </w:tc>
      </w:tr>
    </w:tbl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jednogodzinnych amoniaku występuje w punkcie o współrzędnych X = 420 Y = 360 m  i wynosi 687,1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częstość przekroczeń dla stężeń jednogodzinnych  występuje w punkcie o współrzędnych X = 420 Y = 360 m , wynosi 0,139 %  i nie przekracza dopuszczalnej  0,2 %.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średniorocznych występuje w punkcie o współrzędnych X = 420 Y = 340 m , wynosi 3,881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 xml:space="preserve"> i nie przekracza wartości dyspozycyjnej (D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a</w:t>
      </w:r>
      <w:r>
        <w:rPr>
          <w:rFonts w:ascii="Arial" w:hAnsi="Arial" w:cs="Arial"/>
          <w:color w:val="000000"/>
          <w:sz w:val="20"/>
          <w:szCs w:val="20"/>
        </w:rPr>
        <w:t>-R)= 45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Zestawienie maksymalnych wartości stężeń w siatce dodatkowej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969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0"/>
        <w:gridCol w:w="1110"/>
        <w:gridCol w:w="930"/>
        <w:gridCol w:w="930"/>
        <w:gridCol w:w="765"/>
        <w:gridCol w:w="765"/>
        <w:gridCol w:w="765"/>
        <w:gridCol w:w="765"/>
      </w:tblGrid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Parametr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Wartość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stan.r.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pręd.w.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kier.w.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maksymalne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30,5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541 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487 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SSW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średnioroczne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0,175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541 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487  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SSW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Częstość przekroczeń D1= 400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%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</w:tbl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jednogodzinnych amoniaku występuje w punkcie o współrzędnych X = 541 Y = 487 m  i wynosi 30,5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, wartość ta jest niższa od 0,1*D1 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Zerowa częstość przekroczeń stężeń jednogodzinnych.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średniorocznych występuje w punkcie o współrzędnych X = 541 Y = 487 m , wynosi 0,175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 xml:space="preserve"> i nie przekracza wartości dyspozycyjnej (D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a</w:t>
      </w:r>
      <w:r>
        <w:rPr>
          <w:rFonts w:ascii="Arial" w:hAnsi="Arial" w:cs="Arial"/>
          <w:color w:val="000000"/>
          <w:sz w:val="20"/>
          <w:szCs w:val="20"/>
        </w:rPr>
        <w:t>-R)= 45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Zestawienie maksymalnych wartości stężeń benzenu w sieci receptorów poza terenem zakładu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tbl>
      <w:tblPr>
        <w:tblW w:w="8925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0"/>
        <w:gridCol w:w="1110"/>
        <w:gridCol w:w="930"/>
        <w:gridCol w:w="930"/>
        <w:gridCol w:w="765"/>
        <w:gridCol w:w="765"/>
        <w:gridCol w:w="765"/>
      </w:tblGrid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Parametr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Wartość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stan.r.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pręd.w.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kier.w.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maksymalne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460 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320 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NNW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średnioroczne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0,0002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460 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340  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SSW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Częstość przekroczeń D1= 30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%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</w:tbl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jednogodzinnych benzenu występuje w punkcie o współrzędnych X = 460 Y = 320 m  i wynosi 1,98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, wartość ta jest niższa od 0,1*D1 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Zerowa częstość przekroczeń stężeń jednogodzinnych.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średniorocznych występuje w punkcie o współrzędnych X = 460 Y = 340 m , wynosi 0,0002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 xml:space="preserve"> i nie przekracza wartości dyspozycyjnej (D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a</w:t>
      </w:r>
      <w:r>
        <w:rPr>
          <w:rFonts w:ascii="Arial" w:hAnsi="Arial" w:cs="Arial"/>
          <w:color w:val="000000"/>
          <w:sz w:val="20"/>
          <w:szCs w:val="20"/>
        </w:rPr>
        <w:t>-R)= 4,5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Zestawienie maksymalnych wartości stężeń w siatce dodatkowej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969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0"/>
        <w:gridCol w:w="1110"/>
        <w:gridCol w:w="930"/>
        <w:gridCol w:w="930"/>
        <w:gridCol w:w="765"/>
        <w:gridCol w:w="765"/>
        <w:gridCol w:w="765"/>
        <w:gridCol w:w="765"/>
      </w:tblGrid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Parametr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Wartość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stan.r.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pręd.w.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kier.w.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maksymalne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541 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487 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SSW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średnioroczne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541 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487  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SSW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Częstość przekroczeń D1= 30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%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</w:tbl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jednogodzinnych benzenu występuje w punkcie o współrzędnych X = 541 Y = 487 m  i wynosi 0,08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, wartość ta jest niższa od 0,1*D1 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Zerowa częstość przekroczeń stężeń jednogodzinnych.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średniorocznych występuje w punkcie o współrzędnych X = 541 Y = 487 m , wynosi 0,0000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 xml:space="preserve"> i nie przekracza wartości dyspozycyjnej (D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a</w:t>
      </w:r>
      <w:r>
        <w:rPr>
          <w:rFonts w:ascii="Arial" w:hAnsi="Arial" w:cs="Arial"/>
          <w:color w:val="000000"/>
          <w:sz w:val="20"/>
          <w:szCs w:val="20"/>
        </w:rPr>
        <w:t>-R)= 4,5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Zestawienie maksymalnych wartości stężeń siarkowodoru w sieci receptorów poza terenem zakładu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tbl>
      <w:tblPr>
        <w:tblW w:w="8925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0"/>
        <w:gridCol w:w="1110"/>
        <w:gridCol w:w="930"/>
        <w:gridCol w:w="930"/>
        <w:gridCol w:w="765"/>
        <w:gridCol w:w="765"/>
        <w:gridCol w:w="765"/>
      </w:tblGrid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Parametr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Wartość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stan.r.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pręd.w.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kier.w.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maksymalne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16,47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420 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360 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SSE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średnioroczne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0,0930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420 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340  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ENE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Częstość przekroczeń D1= 20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%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</w:tbl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jednogodzinnych siarkowodoru występuje w punkcie o współrzędnych X = 420 Y = 360 m  i wynosi 16,47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Zerowa częstość przekroczeń stężeń jednogodzinnych.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średniorocznych występuje w punkcie o współrzędnych X = 420 Y = 340 m , wynosi 0,0930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 xml:space="preserve"> i nie przekracza wartości dyspozycyjnej (D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a</w:t>
      </w:r>
      <w:r>
        <w:rPr>
          <w:rFonts w:ascii="Arial" w:hAnsi="Arial" w:cs="Arial"/>
          <w:color w:val="000000"/>
          <w:sz w:val="20"/>
          <w:szCs w:val="20"/>
        </w:rPr>
        <w:t>-R)= 4,5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Zestawienie maksymalnych wartości stężeń w siatce dodatkowej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969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0"/>
        <w:gridCol w:w="1110"/>
        <w:gridCol w:w="930"/>
        <w:gridCol w:w="930"/>
        <w:gridCol w:w="765"/>
        <w:gridCol w:w="765"/>
        <w:gridCol w:w="765"/>
        <w:gridCol w:w="765"/>
      </w:tblGrid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Parametr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Wartość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stan.r.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pręd.w.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kier.w.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maksymalne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541 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487 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SSW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średnioroczne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0,0042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541 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487  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SSW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Częstość przekroczeń D1= 20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%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</w:tbl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jednogodzinnych siarkowodoru występuje w punkcie o współrzędnych X = 541 Y = 487 m  i wynosi 0,73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, wartość ta jest niższa od 0,1*D1 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Zerowa częstość przekroczeń stężeń jednogodzinnych.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średniorocznych występuje w punkcie o współrzędnych X = 541 Y = 487 m , wynosi 0,0042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 xml:space="preserve"> i nie przekracza wartości dyspozycyjnej (D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a</w:t>
      </w:r>
      <w:r>
        <w:rPr>
          <w:rFonts w:ascii="Arial" w:hAnsi="Arial" w:cs="Arial"/>
          <w:color w:val="000000"/>
          <w:sz w:val="20"/>
          <w:szCs w:val="20"/>
        </w:rPr>
        <w:t>-R)= 4,5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Zestawienie maksymalnych wartości stężeń alkoholu butylowego w sieci receptorów poza terenem zakładu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 </w:t>
      </w:r>
    </w:p>
    <w:tbl>
      <w:tblPr>
        <w:tblW w:w="8925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0"/>
        <w:gridCol w:w="1110"/>
        <w:gridCol w:w="930"/>
        <w:gridCol w:w="930"/>
        <w:gridCol w:w="765"/>
        <w:gridCol w:w="765"/>
        <w:gridCol w:w="765"/>
      </w:tblGrid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Parametr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Wartość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stan.r.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pręd.w.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kier.w.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maksymalne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200 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280 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N 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średnioroczne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200 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300  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SSW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Częstość przekroczeń D1= 300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%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</w:tbl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jednogodzinnych alkoholu butylowego występuje w punkcie o współrzędnych X = 200 Y = 280 m  i wynosi 0,0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, wartość ta jest niższa od 0,1*D1 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Zerowa częstość przekroczeń stężeń jednogodzinnych.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średniorocznych występuje w punkcie o współrzędnych X = 200 Y = 300 m , wynosi 0,000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 xml:space="preserve"> i nie przekracza wartości dyspozycyjnej (D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a</w:t>
      </w:r>
      <w:r>
        <w:rPr>
          <w:rFonts w:ascii="Arial" w:hAnsi="Arial" w:cs="Arial"/>
          <w:color w:val="000000"/>
          <w:sz w:val="20"/>
          <w:szCs w:val="20"/>
        </w:rPr>
        <w:t>-R)= 23,4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Zestawienie maksymalnych wartości stężeń w siatce dodatkowej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969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0"/>
        <w:gridCol w:w="1110"/>
        <w:gridCol w:w="930"/>
        <w:gridCol w:w="930"/>
        <w:gridCol w:w="765"/>
        <w:gridCol w:w="765"/>
        <w:gridCol w:w="765"/>
        <w:gridCol w:w="765"/>
      </w:tblGrid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Parametr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Wartość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stan.r.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pręd.w.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kier.w.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maksymalne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541 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487 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WSW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średnioroczne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541 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487  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WSW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Częstość przekroczeń D1= 300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%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</w:tbl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jednogodzinnych alkoholu butylowego występuje w punkcie o współrzędnych X = 541 Y = 487 m  i wynosi 0,0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, wartość ta jest niższa od 0,1*D1 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Zerowa częstość przekroczeń stężeń jednogodzinnych.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średniorocznych występuje w punkcie o współrzędnych X = 541 Y = 487 m , wynosi 0,000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 xml:space="preserve"> i nie przekracza wartości dyspozycyjnej (D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a</w:t>
      </w:r>
      <w:r>
        <w:rPr>
          <w:rFonts w:ascii="Arial" w:hAnsi="Arial" w:cs="Arial"/>
          <w:color w:val="000000"/>
          <w:sz w:val="20"/>
          <w:szCs w:val="20"/>
        </w:rPr>
        <w:t>-R)= 23,4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Zestawienie maksymalnych wartości stężeń kwasu octowego w sieci receptorów poza terenem zakładu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tbl>
      <w:tblPr>
        <w:tblW w:w="8925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0"/>
        <w:gridCol w:w="1110"/>
        <w:gridCol w:w="930"/>
        <w:gridCol w:w="930"/>
        <w:gridCol w:w="765"/>
        <w:gridCol w:w="765"/>
        <w:gridCol w:w="765"/>
      </w:tblGrid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Parametr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Wartość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stan.r.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pręd.w.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kier.w.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maksymalne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200 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280 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N 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średnioroczne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200 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300  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SSW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Częstość przekroczeń D1= 200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%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</w:tbl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jednogodzinnych kwasu octowego występuje w punkcie o współrzędnych X = 200 Y = 280 m  i wynosi 0,0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, wartość ta jest niższa od 0,1*D1 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Zerowa częstość przekroczeń stężeń jednogodzinnych.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średniorocznych występuje w punkcie o współrzędnych X = 200 Y = 300 m , wynosi 0,000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 xml:space="preserve"> i nie przekracza wartości dyspozycyjnej (D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a</w:t>
      </w:r>
      <w:r>
        <w:rPr>
          <w:rFonts w:ascii="Arial" w:hAnsi="Arial" w:cs="Arial"/>
          <w:color w:val="000000"/>
          <w:sz w:val="20"/>
          <w:szCs w:val="20"/>
        </w:rPr>
        <w:t>-R)= 15,3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Zestawienie maksymalnych wartości stężeń w siatce dodatkowej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969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0"/>
        <w:gridCol w:w="1110"/>
        <w:gridCol w:w="930"/>
        <w:gridCol w:w="930"/>
        <w:gridCol w:w="765"/>
        <w:gridCol w:w="765"/>
        <w:gridCol w:w="765"/>
        <w:gridCol w:w="765"/>
      </w:tblGrid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Parametr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Wartość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stan.r.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pręd.w.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kier.w.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maksymalne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541 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487 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WSW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średnioroczne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541 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487  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WSW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Częstość przekroczeń D1= 200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%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</w:tbl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jednogodzinnych kwasu octowego występuje w punkcie o współrzędnych X = 541 Y = 487 m  i wynosi 0,0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, wartość ta jest niższa od 0,1*D1 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Zerowa częstość przekroczeń stężeń jednogodzinnych.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średniorocznych występuje w punkcie o współrzędnych X = 541 Y = 487 m , wynosi 0,000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 xml:space="preserve"> i nie przekracza wartości dyspozycyjnej (D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a</w:t>
      </w:r>
      <w:r>
        <w:rPr>
          <w:rFonts w:ascii="Arial" w:hAnsi="Arial" w:cs="Arial"/>
          <w:color w:val="000000"/>
          <w:sz w:val="20"/>
          <w:szCs w:val="20"/>
        </w:rPr>
        <w:t>-R)= 15,3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Zestawienie maksymalnych wartości stężeń węglowodorów aromatyczne w sieci receptorów poza terenem zakładu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tbl>
      <w:tblPr>
        <w:tblW w:w="8925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0"/>
        <w:gridCol w:w="1110"/>
        <w:gridCol w:w="930"/>
        <w:gridCol w:w="930"/>
        <w:gridCol w:w="765"/>
        <w:gridCol w:w="765"/>
        <w:gridCol w:w="765"/>
      </w:tblGrid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Parametr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Wartość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stan.r.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pręd.w.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kier.w.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maksymalne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460 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320 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NNW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średnioroczne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0,001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460 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340  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SSW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Częstość przekroczeń D1= 1000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%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</w:tbl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jednogodzinnych węglowodorów aromatyczne występuje w punkcie o współrzędnych X = 460 Y = 320 m  i wynosi 12,4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, wartość ta jest niższa od 0,1*D1 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Zerowa częstość przekroczeń stężeń jednogodzinnych.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średniorocznych występuje w punkcie o współrzędnych X = 460 Y = 340 m , wynosi 0,001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 xml:space="preserve"> i nie przekracza wartości dyspozycyjnej (D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a</w:t>
      </w:r>
      <w:r>
        <w:rPr>
          <w:rFonts w:ascii="Arial" w:hAnsi="Arial" w:cs="Arial"/>
          <w:color w:val="000000"/>
          <w:sz w:val="20"/>
          <w:szCs w:val="20"/>
        </w:rPr>
        <w:t>-R)= 38,7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Zestawienie maksymalnych wartości stężeń w siatce dodatkowej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969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0"/>
        <w:gridCol w:w="1110"/>
        <w:gridCol w:w="930"/>
        <w:gridCol w:w="930"/>
        <w:gridCol w:w="765"/>
        <w:gridCol w:w="765"/>
        <w:gridCol w:w="765"/>
        <w:gridCol w:w="765"/>
      </w:tblGrid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Parametr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Wartość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stan.r.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pręd.w.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kier.w.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maksymalne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541 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487 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SSW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średnioroczne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541 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487  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SSW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Częstość przekroczeń D1= 1000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%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</w:tbl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jednogodzinnych węglowodorów aromatyczne występuje w punkcie o współrzędnych X = 541 Y = 487 m  i wynosi 0,5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, wartość ta jest niższa od 0,1*D1 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Zerowa częstość przekroczeń stężeń jednogodzinnych.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średniorocznych występuje w punkcie o współrzędnych X = 541 Y = 487 m , wynosi 0,000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 xml:space="preserve"> i nie przekracza wartości dyspozycyjnej (D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a</w:t>
      </w:r>
      <w:r>
        <w:rPr>
          <w:rFonts w:ascii="Arial" w:hAnsi="Arial" w:cs="Arial"/>
          <w:color w:val="000000"/>
          <w:sz w:val="20"/>
          <w:szCs w:val="20"/>
        </w:rPr>
        <w:t>-R)= 38,7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Zestawienie maksymalnych wartości stężeń węglowodorów alifatycznych w sieci receptorów poza terenem zakładu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tbl>
      <w:tblPr>
        <w:tblW w:w="8925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0"/>
        <w:gridCol w:w="1110"/>
        <w:gridCol w:w="930"/>
        <w:gridCol w:w="930"/>
        <w:gridCol w:w="765"/>
        <w:gridCol w:w="765"/>
        <w:gridCol w:w="765"/>
      </w:tblGrid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Parametr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Wartość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stan.r.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pręd.w.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kier.w.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maksymalne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50,1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460 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320 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NNW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średnioroczne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0,005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460 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340  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SSW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Częstość przekroczeń D1= 3000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%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</w:tbl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jednogodzinnych węglowodorów alifatycznych występuje w punkcie o współrzędnych X = 460 Y = 320 m  i wynosi 50,1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, wartość ta jest niższa od 0,1*D1 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Zerowa częstość przekroczeń stężeń jednogodzinnych.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średniorocznych występuje w punkcie o współrzędnych X = 460 Y = 340 m , wynosi 0,005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 xml:space="preserve"> i nie przekracza wartości dyspozycyjnej (D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a</w:t>
      </w:r>
      <w:r>
        <w:rPr>
          <w:rFonts w:ascii="Arial" w:hAnsi="Arial" w:cs="Arial"/>
          <w:color w:val="000000"/>
          <w:sz w:val="20"/>
          <w:szCs w:val="20"/>
        </w:rPr>
        <w:t>-R)= 900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Zestawienie maksymalnych wartości stężeń w siatce dodatkowej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969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0"/>
        <w:gridCol w:w="1110"/>
        <w:gridCol w:w="930"/>
        <w:gridCol w:w="930"/>
        <w:gridCol w:w="765"/>
        <w:gridCol w:w="765"/>
        <w:gridCol w:w="765"/>
        <w:gridCol w:w="765"/>
      </w:tblGrid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Parametr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Wartość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stan.r.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pręd.w.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kier.w.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maksymalne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541 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487 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SSW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średnioroczne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541 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487  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SSW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Częstość przekroczeń D1= 3000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%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</w:tbl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jednogodzinnych węglowodorów alifatycznych występuje w punkcie o współrzędnych X = 541 Y = 487 m  i wynosi 2,0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, wartość ta jest niższa od 0,1*D1 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Zerowa częstość przekroczeń stężeń jednogodzinnych.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średniorocznych występuje w punkcie o współrzędnych X = 541 Y = 487 m , wynosi 0,000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 xml:space="preserve"> i nie przekracza wartości dyspozycyjnej (D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a</w:t>
      </w:r>
      <w:r>
        <w:rPr>
          <w:rFonts w:ascii="Arial" w:hAnsi="Arial" w:cs="Arial"/>
          <w:color w:val="000000"/>
          <w:sz w:val="20"/>
          <w:szCs w:val="20"/>
        </w:rPr>
        <w:t>-R)= 900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Zestawienie maksymalnych wartości stężeń pyłu zawieszonego PM 2,5 w sieci receptorów poza terenem zakładu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tbl>
      <w:tblPr>
        <w:tblW w:w="8925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0"/>
        <w:gridCol w:w="1110"/>
        <w:gridCol w:w="930"/>
        <w:gridCol w:w="930"/>
        <w:gridCol w:w="765"/>
        <w:gridCol w:w="765"/>
        <w:gridCol w:w="765"/>
      </w:tblGrid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Parametr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Wartość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stan.r.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pręd.w.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kier.w.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maksymalne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591,3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440 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360 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WSW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średnioroczne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0,221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440 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360  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WSW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Częstość przekroczeń - nie dotyczy , brak D1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</w:tbl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jednogodzinnych pyłu zawieszonego PM 2,5 występuje w punkcie o współrzędnych X = 440 Y = 360 m  i wynosi 591,3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średniorocznych występuje w punkcie o współrzędnych X = 440 Y = 360 m , wynosi 0,221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 xml:space="preserve"> i nie przekracza wartości dyspozycyjnej (D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a</w:t>
      </w:r>
      <w:r>
        <w:rPr>
          <w:rFonts w:ascii="Arial" w:hAnsi="Arial" w:cs="Arial"/>
          <w:color w:val="000000"/>
          <w:sz w:val="20"/>
          <w:szCs w:val="20"/>
        </w:rPr>
        <w:t>-R)= 12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Zestawienie maksymalnych wartości stężeń w siatce dodatkowej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969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0"/>
        <w:gridCol w:w="1110"/>
        <w:gridCol w:w="930"/>
        <w:gridCol w:w="930"/>
        <w:gridCol w:w="765"/>
        <w:gridCol w:w="765"/>
        <w:gridCol w:w="765"/>
        <w:gridCol w:w="765"/>
      </w:tblGrid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Parametr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Wartość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kryt.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stan.r.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pręd.w.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kier.w.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maksymalne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541 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487 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SSW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średnioroczne 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0,005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541 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487  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SSW</w:t>
            </w:r>
          </w:p>
        </w:tc>
      </w:tr>
      <w:tr w:rsidR="000A6D84" w:rsidTr="000A6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Częstość przekroczeń - nie dotyczy , brak D1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A6D84" w:rsidRDefault="000A6D84" w:rsidP="000A6D84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</w:tbl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jednogodzinnych pyłu zawieszonego PM 2,5 występuje w punkcie o współrzędnych X = 541 Y = 487 m  i wynosi 13,7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Najwyższa wartość stężeń średniorocznych występuje w punkcie o współrzędnych X = 541 Y = 487 m , wynosi 0,005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 xml:space="preserve"> i nie przekracza wartości dyspozycyjnej (D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a</w:t>
      </w:r>
      <w:r>
        <w:rPr>
          <w:rFonts w:ascii="Arial" w:hAnsi="Arial" w:cs="Arial"/>
          <w:color w:val="000000"/>
          <w:sz w:val="20"/>
          <w:szCs w:val="20"/>
        </w:rPr>
        <w:t>-R)= 12 µg/m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0A6D84" w:rsidRDefault="000A6D84" w:rsidP="000A6D84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20"/>
          <w:szCs w:val="20"/>
        </w:rPr>
      </w:pPr>
    </w:p>
    <w:p w:rsidR="00762B6C" w:rsidRDefault="00762B6C" w:rsidP="000A6D84">
      <w:pPr>
        <w:spacing w:after="0" w:line="260" w:lineRule="auto"/>
      </w:pPr>
      <w:bookmarkStart w:id="0" w:name="_GoBack"/>
      <w:bookmarkEnd w:id="0"/>
    </w:p>
    <w:sectPr w:rsidR="00762B6C" w:rsidSect="00E95A7F">
      <w:headerReference w:type="default" r:id="rId4"/>
      <w:footerReference w:type="default" r:id="rId5"/>
      <w:pgSz w:w="11906" w:h="16838"/>
      <w:pgMar w:top="860" w:right="560" w:bottom="560" w:left="7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0A6D84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0A6D84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000000"/>
      </w:rPr>
    </w:pPr>
    <w:r>
      <w:rPr>
        <w:rFonts w:ascii="Times New Roman" w:hAnsi="Times New Roman" w:cs="Times New Roman"/>
        <w:color w:val="000000"/>
      </w:rPr>
      <w:fldChar w:fldCharType="begin"/>
    </w:r>
    <w:r>
      <w:rPr>
        <w:rFonts w:ascii="Times New Roman" w:hAnsi="Times New Roman" w:cs="Times New Roman"/>
        <w:color w:val="000000"/>
      </w:rPr>
      <w:instrText>PAGE */MERGEFORMAT</w:instrText>
    </w:r>
    <w:r>
      <w:rPr>
        <w:rFonts w:ascii="Times New Roman" w:hAnsi="Times New Roman" w:cs="Times New Roman"/>
        <w:color w:val="000000"/>
      </w:rPr>
      <w:fldChar w:fldCharType="separate"/>
    </w:r>
    <w:r>
      <w:rPr>
        <w:rFonts w:ascii="Times New Roman" w:hAnsi="Times New Roman" w:cs="Times New Roman"/>
        <w:noProof/>
        <w:color w:val="000000"/>
      </w:rPr>
      <w:t>1</w:t>
    </w:r>
    <w:r>
      <w:rPr>
        <w:rFonts w:ascii="Times New Roman" w:hAnsi="Times New Roman" w:cs="Times New Roman"/>
        <w:color w:val="00000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D84"/>
    <w:rsid w:val="000A6D84"/>
    <w:rsid w:val="001E7A41"/>
    <w:rsid w:val="00762B6C"/>
    <w:rsid w:val="008F1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AE4249-81B2-48C9-966D-8B9E133CF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2671</Words>
  <Characters>16026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1</cp:revision>
  <dcterms:created xsi:type="dcterms:W3CDTF">2026-01-17T17:39:00Z</dcterms:created>
  <dcterms:modified xsi:type="dcterms:W3CDTF">2026-01-17T17:39:00Z</dcterms:modified>
</cp:coreProperties>
</file>